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BCA" w:rsidRDefault="002A046C">
      <w:pPr>
        <w:pStyle w:val="LO-normal"/>
        <w:tabs>
          <w:tab w:val="left" w:pos="567"/>
        </w:tabs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</w:rPr>
        <w:t>Табела 9.1.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 Квалификације наставника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: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Слободан Перовић</w:t>
      </w:r>
    </w:p>
    <w:tbl>
      <w:tblPr>
        <w:tblW w:w="10998" w:type="dxa"/>
        <w:tblLook w:val="0000" w:firstRow="0" w:lastRow="0" w:firstColumn="0" w:lastColumn="0" w:noHBand="0" w:noVBand="0"/>
      </w:tblPr>
      <w:tblGrid>
        <w:gridCol w:w="468"/>
        <w:gridCol w:w="348"/>
        <w:gridCol w:w="1052"/>
        <w:gridCol w:w="469"/>
        <w:gridCol w:w="952"/>
        <w:gridCol w:w="1035"/>
        <w:gridCol w:w="1509"/>
        <w:gridCol w:w="305"/>
        <w:gridCol w:w="1800"/>
        <w:gridCol w:w="732"/>
        <w:gridCol w:w="618"/>
        <w:gridCol w:w="180"/>
        <w:gridCol w:w="1530"/>
      </w:tblGrid>
      <w:tr w:rsidR="001F4BCA" w:rsidTr="004730EF">
        <w:trPr>
          <w:trHeight w:val="323"/>
        </w:trPr>
        <w:tc>
          <w:tcPr>
            <w:tcW w:w="4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66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Слободан Перовић</w:t>
            </w:r>
          </w:p>
        </w:tc>
      </w:tr>
      <w:tr w:rsidR="001F4BCA" w:rsidTr="004730EF">
        <w:trPr>
          <w:trHeight w:val="179"/>
        </w:trPr>
        <w:tc>
          <w:tcPr>
            <w:tcW w:w="4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Звање</w:t>
            </w:r>
          </w:p>
        </w:tc>
        <w:tc>
          <w:tcPr>
            <w:tcW w:w="66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1F4BCA" w:rsidTr="004730EF">
        <w:trPr>
          <w:trHeight w:val="314"/>
        </w:trPr>
        <w:tc>
          <w:tcPr>
            <w:tcW w:w="4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Назив институције у  којој наставник ради са пуним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или непуним радним временом и од када</w:t>
            </w:r>
          </w:p>
        </w:tc>
        <w:tc>
          <w:tcPr>
            <w:tcW w:w="66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 Универзитета у Београду</w:t>
            </w:r>
          </w:p>
        </w:tc>
      </w:tr>
      <w:tr w:rsidR="001F4BCA" w:rsidTr="004730EF">
        <w:trPr>
          <w:trHeight w:val="269"/>
        </w:trPr>
        <w:tc>
          <w:tcPr>
            <w:tcW w:w="4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66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Општа филозофија</w:t>
            </w:r>
          </w:p>
        </w:tc>
      </w:tr>
      <w:tr w:rsidR="001F4BCA" w:rsidTr="009D3CA8">
        <w:trPr>
          <w:trHeight w:val="427"/>
        </w:trPr>
        <w:tc>
          <w:tcPr>
            <w:tcW w:w="109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Академска каријера</w:t>
            </w:r>
          </w:p>
        </w:tc>
      </w:tr>
      <w:tr w:rsidR="001F4BCA" w:rsidTr="009D3CA8">
        <w:trPr>
          <w:trHeight w:val="427"/>
        </w:trPr>
        <w:tc>
          <w:tcPr>
            <w:tcW w:w="23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1F4BCA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1F4BCA" w:rsidTr="009D3CA8">
        <w:trPr>
          <w:trHeight w:val="427"/>
        </w:trPr>
        <w:tc>
          <w:tcPr>
            <w:tcW w:w="23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Избор у звање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 Универзитета у Београду</w:t>
            </w:r>
          </w:p>
        </w:tc>
        <w:tc>
          <w:tcPr>
            <w:tcW w:w="2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Pr="002A046C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филозофија</w:t>
            </w:r>
          </w:p>
        </w:tc>
      </w:tr>
      <w:tr w:rsidR="001F4BCA" w:rsidTr="009D3CA8">
        <w:trPr>
          <w:trHeight w:val="427"/>
        </w:trPr>
        <w:tc>
          <w:tcPr>
            <w:tcW w:w="23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2005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Јорк универзитет, Торонто</w:t>
            </w:r>
          </w:p>
        </w:tc>
        <w:tc>
          <w:tcPr>
            <w:tcW w:w="2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046C"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Филозофија</w:t>
            </w:r>
          </w:p>
        </w:tc>
        <w:tc>
          <w:tcPr>
            <w:tcW w:w="2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филозофија</w:t>
            </w:r>
          </w:p>
        </w:tc>
      </w:tr>
      <w:tr w:rsidR="001F4BCA" w:rsidTr="009D3CA8">
        <w:trPr>
          <w:trHeight w:val="427"/>
        </w:trPr>
        <w:tc>
          <w:tcPr>
            <w:tcW w:w="23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1999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Универзитет у Манитоби</w:t>
            </w:r>
          </w:p>
        </w:tc>
        <w:tc>
          <w:tcPr>
            <w:tcW w:w="2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046C"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Филозофија</w:t>
            </w:r>
          </w:p>
        </w:tc>
        <w:tc>
          <w:tcPr>
            <w:tcW w:w="2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филозофија</w:t>
            </w:r>
          </w:p>
        </w:tc>
      </w:tr>
      <w:tr w:rsidR="001F4BCA" w:rsidTr="009D3CA8">
        <w:trPr>
          <w:trHeight w:val="427"/>
        </w:trPr>
        <w:tc>
          <w:tcPr>
            <w:tcW w:w="23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1997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 Универзитета у Београду</w:t>
            </w:r>
          </w:p>
        </w:tc>
        <w:tc>
          <w:tcPr>
            <w:tcW w:w="2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046C"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Филозофија</w:t>
            </w:r>
          </w:p>
        </w:tc>
        <w:tc>
          <w:tcPr>
            <w:tcW w:w="2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филозофија</w:t>
            </w:r>
          </w:p>
        </w:tc>
      </w:tr>
      <w:tr w:rsidR="001F4BCA" w:rsidTr="009D3CA8">
        <w:trPr>
          <w:trHeight w:val="427"/>
        </w:trPr>
        <w:tc>
          <w:tcPr>
            <w:tcW w:w="109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1F4BCA" w:rsidTr="004730EF">
        <w:trPr>
          <w:trHeight w:val="638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Р.Б.</w:t>
            </w:r>
          </w:p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1,2,3....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4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Pr="002A046C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Вид наставе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(предавања, вежбе)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Врста студија (ОСС, ССС, ОАС, МСС, МАС, САС)</w:t>
            </w:r>
          </w:p>
        </w:tc>
      </w:tr>
      <w:tr w:rsidR="001F4BCA" w:rsidTr="009D3CA8">
        <w:trPr>
          <w:trHeight w:val="427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3CA8">
              <w:rPr>
                <w:rFonts w:ascii="Times New Roman" w:eastAsia="Times New Roman" w:hAnsi="Times New Roman" w:cs="Times New Roman"/>
                <w:sz w:val="18"/>
                <w:szCs w:val="18"/>
              </w:rPr>
              <w:t>OF0023</w:t>
            </w:r>
          </w:p>
        </w:tc>
        <w:tc>
          <w:tcPr>
            <w:tcW w:w="4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Уводу у филозофију науке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Pr="002A046C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 + В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Pr="009D3CA8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F4BCA" w:rsidTr="009D3CA8">
        <w:trPr>
          <w:trHeight w:val="427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Pr="009D3CA8" w:rsidRDefault="009D3CA8" w:rsidP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D3CA8">
              <w:rPr>
                <w:rFonts w:ascii="Times New Roman" w:eastAsia="Times New Roman" w:hAnsi="Times New Roman" w:cs="Times New Roman"/>
                <w:sz w:val="18"/>
                <w:szCs w:val="18"/>
              </w:rPr>
              <w:t>OF0029</w:t>
            </w:r>
          </w:p>
        </w:tc>
        <w:tc>
          <w:tcPr>
            <w:tcW w:w="4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Pr="009D3CA8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Филозофија науке 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046C">
              <w:rPr>
                <w:rFonts w:ascii="Times New Roman" w:eastAsia="Times New Roman" w:hAnsi="Times New Roman" w:cs="Times New Roman"/>
                <w:sz w:val="18"/>
                <w:szCs w:val="18"/>
              </w:rPr>
              <w:t>П + В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3CA8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9D3CA8" w:rsidTr="009D3CA8">
        <w:trPr>
          <w:trHeight w:val="427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A8" w:rsidRPr="009D3CA8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A8" w:rsidRPr="009D3CA8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3CA8">
              <w:rPr>
                <w:rFonts w:ascii="Times New Roman" w:eastAsia="Times New Roman" w:hAnsi="Times New Roman" w:cs="Times New Roman"/>
                <w:sz w:val="18"/>
                <w:szCs w:val="18"/>
              </w:rPr>
              <w:t>OF0033</w:t>
            </w:r>
          </w:p>
        </w:tc>
        <w:tc>
          <w:tcPr>
            <w:tcW w:w="4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A8" w:rsidRDefault="009D3CA8" w:rsidP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Филозофија науке </w:t>
            </w:r>
            <w:r w:rsidRPr="009D3CA8">
              <w:rPr>
                <w:rFonts w:ascii="Times New Roman" w:eastAsia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A8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046C">
              <w:rPr>
                <w:rFonts w:ascii="Times New Roman" w:eastAsia="Times New Roman" w:hAnsi="Times New Roman" w:cs="Times New Roman"/>
                <w:sz w:val="18"/>
                <w:szCs w:val="18"/>
              </w:rPr>
              <w:t>П + В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A8" w:rsidRPr="009D3CA8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9D3CA8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A8" w:rsidRPr="009D3CA8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9D3CA8" w:rsidTr="009D3CA8">
        <w:trPr>
          <w:trHeight w:val="427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A8" w:rsidRPr="009D3CA8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A8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3CA8">
              <w:rPr>
                <w:rFonts w:ascii="Times New Roman" w:eastAsia="Times New Roman" w:hAnsi="Times New Roman" w:cs="Times New Roman"/>
                <w:sz w:val="18"/>
                <w:szCs w:val="18"/>
              </w:rPr>
              <w:t>OF0115</w:t>
            </w:r>
          </w:p>
        </w:tc>
        <w:tc>
          <w:tcPr>
            <w:tcW w:w="4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A8" w:rsidRDefault="009D3CA8" w:rsidP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Одабрани проблеми филозофије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9D3CA8">
              <w:rPr>
                <w:rFonts w:ascii="Times New Roman" w:eastAsia="Times New Roman" w:hAnsi="Times New Roman" w:cs="Times New Roman"/>
                <w:sz w:val="18"/>
                <w:szCs w:val="18"/>
              </w:rPr>
              <w:t>физике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A8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046C">
              <w:rPr>
                <w:rFonts w:ascii="Times New Roman" w:eastAsia="Times New Roman" w:hAnsi="Times New Roman" w:cs="Times New Roman"/>
                <w:sz w:val="18"/>
                <w:szCs w:val="18"/>
              </w:rPr>
              <w:t>П + В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A8" w:rsidRPr="009D3CA8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9D3CA8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A8" w:rsidRPr="009D3CA8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1F4BCA" w:rsidTr="009D3CA8">
        <w:trPr>
          <w:trHeight w:val="427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Pr="009D3CA8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3CA8">
              <w:rPr>
                <w:rFonts w:ascii="Times New Roman" w:eastAsia="Times New Roman" w:hAnsi="Times New Roman" w:cs="Times New Roman"/>
                <w:sz w:val="18"/>
                <w:szCs w:val="18"/>
              </w:rPr>
              <w:t>OF0101</w:t>
            </w:r>
          </w:p>
        </w:tc>
        <w:tc>
          <w:tcPr>
            <w:tcW w:w="4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Поједине теме из филозофије науке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046C">
              <w:rPr>
                <w:rFonts w:ascii="Times New Roman" w:eastAsia="Times New Roman" w:hAnsi="Times New Roman" w:cs="Times New Roman"/>
                <w:sz w:val="18"/>
                <w:szCs w:val="18"/>
              </w:rPr>
              <w:t>П + В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3CA8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F4BCA" w:rsidRPr="002A046C" w:rsidTr="009D3CA8">
        <w:trPr>
          <w:trHeight w:val="427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Pr="004730EF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4730E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Pr="004730EF" w:rsidRDefault="004730EF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30EF">
              <w:rPr>
                <w:rFonts w:ascii="Times New Roman" w:eastAsia="Times New Roman" w:hAnsi="Times New Roman" w:cs="Times New Roman"/>
                <w:sz w:val="18"/>
                <w:szCs w:val="18"/>
              </w:rPr>
              <w:t>MF0014</w:t>
            </w:r>
          </w:p>
        </w:tc>
        <w:tc>
          <w:tcPr>
            <w:tcW w:w="4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Pr="004730EF" w:rsidRDefault="004730EF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30EF">
              <w:rPr>
                <w:rFonts w:ascii="Times New Roman" w:eastAsia="Times New Roman" w:hAnsi="Times New Roman" w:cs="Times New Roman"/>
                <w:sz w:val="18"/>
                <w:szCs w:val="18"/>
              </w:rPr>
              <w:t>Методологија и филозофија науке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Pr="004730EF" w:rsidRDefault="004730EF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4730E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 + В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Pr="004730EF" w:rsidRDefault="009D3CA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30E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Pr="004730EF" w:rsidRDefault="004730EF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30E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М</w:t>
            </w:r>
            <w:r w:rsidR="002A046C" w:rsidRPr="004730EF">
              <w:rPr>
                <w:rFonts w:ascii="Times New Roman" w:eastAsia="Times New Roman" w:hAnsi="Times New Roman" w:cs="Times New Roman"/>
                <w:sz w:val="18"/>
                <w:szCs w:val="18"/>
              </w:rPr>
              <w:t>АС</w:t>
            </w:r>
          </w:p>
        </w:tc>
      </w:tr>
      <w:tr w:rsidR="001F4BCA" w:rsidTr="004730EF">
        <w:trPr>
          <w:trHeight w:val="422"/>
        </w:trPr>
        <w:tc>
          <w:tcPr>
            <w:tcW w:w="109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64B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Репрезентативне референце (минимално 5 не више од 10)</w:t>
            </w:r>
          </w:p>
        </w:tc>
      </w:tr>
      <w:tr w:rsidR="001A58D7" w:rsidTr="004730EF">
        <w:trPr>
          <w:trHeight w:val="2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8D7" w:rsidRDefault="001A58D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8D7" w:rsidRDefault="001A58D7">
            <w:pPr>
              <w:pStyle w:val="LO-normal"/>
              <w:tabs>
                <w:tab w:val="left" w:pos="567"/>
              </w:tabs>
              <w:rPr>
                <w:rFonts w:ascii="Times New Roman" w:eastAsia="Cambria" w:hAnsi="Times New Roman" w:cs="Cambria"/>
                <w:sz w:val="18"/>
                <w:szCs w:val="18"/>
              </w:rPr>
            </w:pPr>
            <w:r>
              <w:rPr>
                <w:rFonts w:ascii="Times New Roman" w:eastAsia="Cambria" w:hAnsi="Times New Roman" w:cs="Cambria"/>
                <w:sz w:val="18"/>
                <w:szCs w:val="18"/>
              </w:rPr>
              <w:t>„</w:t>
            </w:r>
            <w:r w:rsidRPr="001A58D7">
              <w:rPr>
                <w:rFonts w:ascii="Times New Roman" w:eastAsia="Cambria" w:hAnsi="Times New Roman" w:cs="Cambria"/>
                <w:sz w:val="18"/>
                <w:szCs w:val="18"/>
              </w:rPr>
              <w:t>Prebiotic decluttering: The thermodynamic tail-wind to asymmetric autocatalysis.</w:t>
            </w:r>
            <w:r>
              <w:rPr>
                <w:rFonts w:ascii="Times New Roman" w:eastAsia="Cambria" w:hAnsi="Times New Roman" w:cs="Cambria"/>
                <w:sz w:val="18"/>
                <w:szCs w:val="18"/>
              </w:rPr>
              <w:t>“</w:t>
            </w:r>
            <w:r w:rsidRPr="001A58D7">
              <w:rPr>
                <w:rFonts w:ascii="Times New Roman" w:eastAsia="Cambria" w:hAnsi="Times New Roman" w:cs="Cambria"/>
                <w:sz w:val="18"/>
                <w:szCs w:val="18"/>
              </w:rPr>
              <w:t xml:space="preserve"> </w:t>
            </w:r>
            <w:r w:rsidRPr="001A58D7">
              <w:rPr>
                <w:rFonts w:ascii="Times New Roman" w:eastAsia="Cambria" w:hAnsi="Times New Roman" w:cs="Cambria"/>
                <w:i/>
                <w:sz w:val="18"/>
                <w:szCs w:val="18"/>
              </w:rPr>
              <w:t>International Journal of Astrobiology</w:t>
            </w:r>
            <w:r w:rsidRPr="001A58D7">
              <w:rPr>
                <w:rFonts w:ascii="Times New Roman" w:eastAsia="Cambria" w:hAnsi="Times New Roman" w:cs="Cambria"/>
                <w:sz w:val="18"/>
                <w:szCs w:val="18"/>
              </w:rPr>
              <w:t>, 1-18. 2022.</w:t>
            </w:r>
          </w:p>
        </w:tc>
      </w:tr>
      <w:tr w:rsidR="001A58D7" w:rsidTr="004730EF">
        <w:trPr>
          <w:trHeight w:val="2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8D7" w:rsidRDefault="001A58D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8D7" w:rsidRDefault="001A58D7">
            <w:pPr>
              <w:pStyle w:val="LO-normal"/>
              <w:tabs>
                <w:tab w:val="left" w:pos="567"/>
              </w:tabs>
              <w:rPr>
                <w:rFonts w:ascii="Times New Roman" w:eastAsia="Cambria" w:hAnsi="Times New Roman" w:cs="Cambria"/>
                <w:sz w:val="18"/>
                <w:szCs w:val="18"/>
              </w:rPr>
            </w:pPr>
            <w:r w:rsidRPr="001A58D7">
              <w:rPr>
                <w:rFonts w:ascii="Times New Roman" w:eastAsia="Cambria" w:hAnsi="Times New Roman" w:cs="Cambria"/>
                <w:i/>
                <w:sz w:val="18"/>
                <w:szCs w:val="18"/>
              </w:rPr>
              <w:t>From Data to Quanta: Niels Bohr's Vision of Physics</w:t>
            </w:r>
            <w:r w:rsidRPr="001A58D7">
              <w:rPr>
                <w:rFonts w:ascii="Times New Roman" w:eastAsia="Cambria" w:hAnsi="Times New Roman" w:cs="Cambria"/>
                <w:sz w:val="18"/>
                <w:szCs w:val="18"/>
              </w:rPr>
              <w:t>. University of Chicago Press, 2021.</w:t>
            </w:r>
          </w:p>
        </w:tc>
      </w:tr>
      <w:tr w:rsidR="001A58D7" w:rsidTr="004730EF">
        <w:trPr>
          <w:trHeight w:val="3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8D7" w:rsidRDefault="001A58D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8D7" w:rsidRDefault="001A58D7">
            <w:pPr>
              <w:pStyle w:val="LO-normal"/>
              <w:tabs>
                <w:tab w:val="left" w:pos="567"/>
              </w:tabs>
              <w:rPr>
                <w:rFonts w:ascii="Times New Roman" w:eastAsia="Cambria" w:hAnsi="Times New Roman" w:cs="Cambria"/>
                <w:sz w:val="18"/>
                <w:szCs w:val="18"/>
              </w:rPr>
            </w:pPr>
            <w:r>
              <w:rPr>
                <w:rFonts w:ascii="Times New Roman" w:eastAsia="Cambria" w:hAnsi="Times New Roman" w:cs="Cambria"/>
                <w:sz w:val="18"/>
                <w:szCs w:val="18"/>
              </w:rPr>
              <w:t>„</w:t>
            </w:r>
            <w:r w:rsidRPr="001A58D7">
              <w:rPr>
                <w:rFonts w:ascii="Times New Roman" w:eastAsia="Cambria" w:hAnsi="Times New Roman" w:cs="Cambria"/>
                <w:sz w:val="18"/>
                <w:szCs w:val="18"/>
              </w:rPr>
              <w:t>Observation, Experiment, and Scientific Practice.</w:t>
            </w:r>
            <w:r>
              <w:rPr>
                <w:rFonts w:ascii="Times New Roman" w:eastAsia="Cambria" w:hAnsi="Times New Roman" w:cs="Cambria"/>
                <w:sz w:val="18"/>
                <w:szCs w:val="18"/>
              </w:rPr>
              <w:t>“</w:t>
            </w:r>
            <w:r w:rsidRPr="001A58D7">
              <w:rPr>
                <w:rFonts w:ascii="Times New Roman" w:eastAsia="Cambria" w:hAnsi="Times New Roman" w:cs="Cambria"/>
                <w:sz w:val="18"/>
                <w:szCs w:val="18"/>
              </w:rPr>
              <w:t xml:space="preserve"> </w:t>
            </w:r>
            <w:r w:rsidRPr="001A58D7">
              <w:rPr>
                <w:rFonts w:ascii="Times New Roman" w:eastAsia="Cambria" w:hAnsi="Times New Roman" w:cs="Cambria"/>
                <w:i/>
                <w:sz w:val="18"/>
                <w:szCs w:val="18"/>
              </w:rPr>
              <w:t>International Studies in Philosophy of Science</w:t>
            </w:r>
            <w:r w:rsidRPr="001A58D7">
              <w:rPr>
                <w:rFonts w:ascii="Times New Roman" w:eastAsia="Cambria" w:hAnsi="Times New Roman" w:cs="Cambria"/>
                <w:sz w:val="18"/>
                <w:szCs w:val="18"/>
              </w:rPr>
              <w:t>, 34 (1), 1-10, 2021.</w:t>
            </w:r>
          </w:p>
        </w:tc>
      </w:tr>
      <w:tr w:rsidR="001F4BCA" w:rsidTr="009D3CA8">
        <w:trPr>
          <w:trHeight w:val="42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1F4BCA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8D7" w:rsidRPr="001A58D7" w:rsidRDefault="002A046C">
            <w:pPr>
              <w:pStyle w:val="LO-normal"/>
              <w:tabs>
                <w:tab w:val="left" w:pos="567"/>
              </w:tabs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>
              <w:rPr>
                <w:rFonts w:ascii="Times New Roman" w:eastAsia="Cambria" w:hAnsi="Times New Roman" w:cs="Cambria"/>
                <w:sz w:val="18"/>
                <w:szCs w:val="18"/>
              </w:rPr>
              <w:t>"</w:t>
            </w:r>
            <w:r w:rsidRPr="001A58D7">
              <w:rPr>
                <w:rFonts w:ascii="Times New Roman" w:eastAsia="Cambria" w:hAnsi="Times New Roman" w:cs="Times New Roman"/>
                <w:sz w:val="18"/>
                <w:szCs w:val="18"/>
              </w:rPr>
              <w:t>Symmetry breaking and functional incompleteness in biological systems" (with A.</w:t>
            </w:r>
            <w:r w:rsidRPr="001A58D7">
              <w:rPr>
                <w:rFonts w:ascii="Times New Roman" w:eastAsia="Cambria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1A58D7">
              <w:rPr>
                <w:rFonts w:ascii="Times New Roman" w:eastAsia="Cambria" w:hAnsi="Times New Roman" w:cs="Times New Roman"/>
                <w:sz w:val="18"/>
                <w:szCs w:val="18"/>
              </w:rPr>
              <w:t>Korenić, P.</w:t>
            </w:r>
            <w:r w:rsidRPr="001A58D7">
              <w:rPr>
                <w:rFonts w:ascii="Times New Roman" w:eastAsia="Cambria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1A58D7">
              <w:rPr>
                <w:rFonts w:ascii="Times New Roman" w:eastAsia="Cambria" w:hAnsi="Times New Roman" w:cs="Times New Roman"/>
                <w:sz w:val="18"/>
                <w:szCs w:val="18"/>
              </w:rPr>
              <w:t>A.</w:t>
            </w:r>
            <w:r w:rsidRPr="001A58D7">
              <w:rPr>
                <w:rFonts w:ascii="Times New Roman" w:eastAsia="Cambria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1A58D7">
              <w:rPr>
                <w:rFonts w:ascii="Times New Roman" w:eastAsia="Cambria" w:hAnsi="Times New Roman" w:cs="Times New Roman"/>
                <w:sz w:val="18"/>
                <w:szCs w:val="18"/>
              </w:rPr>
              <w:t>Miquel, M.</w:t>
            </w:r>
            <w:r w:rsidRPr="001A58D7">
              <w:rPr>
                <w:rFonts w:ascii="Times New Roman" w:eastAsia="Cambria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1A58D7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Ćirković), </w:t>
            </w:r>
            <w:r w:rsidRPr="001A58D7">
              <w:rPr>
                <w:rFonts w:ascii="Times New Roman" w:eastAsia="Cambria" w:hAnsi="Times New Roman" w:cs="Times New Roman"/>
                <w:i/>
                <w:sz w:val="18"/>
                <w:szCs w:val="18"/>
              </w:rPr>
              <w:t>Progress in Biophysics and Molecular Biology</w:t>
            </w:r>
            <w:r w:rsidRPr="001A58D7">
              <w:rPr>
                <w:rFonts w:ascii="Times New Roman" w:eastAsia="Cambria" w:hAnsi="Times New Roman" w:cs="Times New Roman"/>
                <w:sz w:val="18"/>
                <w:szCs w:val="18"/>
              </w:rPr>
              <w:t>, Vol. 150, 1-12, 2020.</w:t>
            </w:r>
          </w:p>
        </w:tc>
      </w:tr>
      <w:tr w:rsidR="001F4BCA" w:rsidTr="009D3CA8">
        <w:trPr>
          <w:trHeight w:val="42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1F4BCA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Pr="002A046C" w:rsidRDefault="001A58D7">
            <w:pPr>
              <w:pStyle w:val="LO-normal"/>
              <w:jc w:val="both"/>
              <w:rPr>
                <w:rFonts w:ascii="Cambria" w:eastAsia="Cambria" w:hAnsi="Cambria" w:cs="Cambria"/>
                <w:color w:val="000000"/>
                <w:lang w:val="sr-Cyrl-RS"/>
              </w:rPr>
            </w:pPr>
            <w:r>
              <w:rPr>
                <w:rFonts w:ascii="Times New Roman" w:eastAsia="Cambria" w:hAnsi="Times New Roman" w:cs="Times New Roman"/>
                <w:sz w:val="18"/>
              </w:rPr>
              <w:t>„</w:t>
            </w:r>
            <w:r w:rsidRPr="001A58D7">
              <w:rPr>
                <w:rFonts w:ascii="Times New Roman" w:eastAsia="Cambria" w:hAnsi="Times New Roman" w:cs="Times New Roman"/>
                <w:sz w:val="18"/>
              </w:rPr>
              <w:t>How Theories of Induction Can Streamline Measurements of Scientific Performance</w:t>
            </w:r>
            <w:r>
              <w:rPr>
                <w:rFonts w:ascii="Times New Roman" w:eastAsia="Cambria" w:hAnsi="Times New Roman" w:cs="Times New Roman"/>
                <w:sz w:val="18"/>
              </w:rPr>
              <w:t>“ (with V. Sikimic)</w:t>
            </w:r>
            <w:r w:rsidRPr="001A58D7">
              <w:rPr>
                <w:rFonts w:ascii="Times New Roman" w:eastAsia="Cambria" w:hAnsi="Times New Roman" w:cs="Times New Roman"/>
                <w:sz w:val="18"/>
              </w:rPr>
              <w:t xml:space="preserve">. </w:t>
            </w:r>
            <w:r w:rsidRPr="001A58D7">
              <w:rPr>
                <w:rFonts w:ascii="Times New Roman" w:eastAsia="Cambria" w:hAnsi="Times New Roman" w:cs="Times New Roman"/>
                <w:i/>
                <w:sz w:val="18"/>
              </w:rPr>
              <w:t>Journal For General Philosophy of Science</w:t>
            </w:r>
            <w:r w:rsidRPr="001A58D7">
              <w:rPr>
                <w:rFonts w:ascii="Times New Roman" w:eastAsia="Cambria" w:hAnsi="Times New Roman" w:cs="Times New Roman"/>
                <w:sz w:val="18"/>
              </w:rPr>
              <w:t>, Vol. 51 (2): 267-291, 2020</w:t>
            </w:r>
          </w:p>
        </w:tc>
      </w:tr>
      <w:tr w:rsidR="001F4BCA" w:rsidTr="009D3CA8">
        <w:trPr>
          <w:trHeight w:val="42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1F4BCA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4730EF">
            <w:pPr>
              <w:pStyle w:val="LO-normal"/>
              <w:shd w:val="clear" w:color="auto" w:fill="FFFFFF"/>
            </w:pPr>
            <w:hyperlink r:id="rId6">
              <w:r w:rsidR="002A046C">
                <w:rPr>
                  <w:rFonts w:ascii="Times New Roman" w:eastAsia="Cambria" w:hAnsi="Times New Roman" w:cs="Cambria"/>
                  <w:sz w:val="18"/>
                  <w:szCs w:val="18"/>
                </w:rPr>
                <w:t>"Alternative Explanations of the Cosmic Microwave Background: A Historical and an Epistemological Perspective" (with Milan M. Ćirković), </w:t>
              </w:r>
            </w:hyperlink>
            <w:hyperlink r:id="rId7">
              <w:r w:rsidR="002A046C">
                <w:rPr>
                  <w:rFonts w:ascii="Times New Roman" w:eastAsia="Cambria" w:hAnsi="Times New Roman" w:cs="Cambria"/>
                  <w:i/>
                  <w:sz w:val="18"/>
                  <w:szCs w:val="18"/>
                </w:rPr>
                <w:t>Studies in History and Philosophy of Modern Physics</w:t>
              </w:r>
            </w:hyperlink>
            <w:hyperlink r:id="rId8">
              <w:r w:rsidR="002A046C">
                <w:rPr>
                  <w:rFonts w:ascii="Times New Roman" w:eastAsia="Cambria" w:hAnsi="Times New Roman" w:cs="Cambria"/>
                  <w:sz w:val="18"/>
                  <w:szCs w:val="18"/>
                </w:rPr>
                <w:t>, 62, 1-18, 2018.</w:t>
              </w:r>
            </w:hyperlink>
          </w:p>
        </w:tc>
      </w:tr>
      <w:tr w:rsidR="001F4BCA" w:rsidTr="004730EF">
        <w:trPr>
          <w:trHeight w:val="3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1F4BCA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Times New Roman" w:eastAsia="Cambria" w:hAnsi="Times New Roman" w:cs="Cambria"/>
                <w:color w:val="000000"/>
                <w:sz w:val="18"/>
                <w:szCs w:val="18"/>
              </w:rPr>
              <w:t xml:space="preserve">"Egalitarian Paradise or Factory Drudgery? Organizing Knowledge in High Energy Physics (HEP) Laboratories", </w:t>
            </w:r>
            <w:r w:rsidRPr="001A58D7">
              <w:rPr>
                <w:rFonts w:ascii="Times New Roman" w:eastAsia="Cambria" w:hAnsi="Times New Roman" w:cs="Cambria"/>
                <w:i/>
                <w:color w:val="000000"/>
                <w:sz w:val="18"/>
                <w:szCs w:val="18"/>
              </w:rPr>
              <w:t>Social Epistemology</w:t>
            </w:r>
            <w:r>
              <w:rPr>
                <w:rFonts w:ascii="Times New Roman" w:eastAsia="Cambria" w:hAnsi="Times New Roman" w:cs="Cambria"/>
                <w:color w:val="000000"/>
                <w:sz w:val="18"/>
                <w:szCs w:val="18"/>
              </w:rPr>
              <w:t>, Vol.32 (4), 241-261, 2018.</w:t>
            </w:r>
          </w:p>
        </w:tc>
      </w:tr>
      <w:tr w:rsidR="001F4BCA" w:rsidTr="004730EF">
        <w:trPr>
          <w:trHeight w:val="3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1F4BCA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4730EF">
            <w:pPr>
              <w:pStyle w:val="LO-normal"/>
              <w:shd w:val="clear" w:color="auto" w:fill="FFFFFF"/>
            </w:pPr>
            <w:hyperlink r:id="rId9">
              <w:r w:rsidR="002A046C">
                <w:rPr>
                  <w:rFonts w:ascii="Times New Roman" w:eastAsia="Cambria" w:hAnsi="Times New Roman" w:cs="Cambria"/>
                  <w:sz w:val="18"/>
                  <w:szCs w:val="18"/>
                </w:rPr>
                <w:t>"Experimenter's Regress Argument, Empiricism, And the Calibration of the Large Hadron Collider," </w:t>
              </w:r>
            </w:hyperlink>
            <w:hyperlink r:id="rId10">
              <w:r w:rsidR="002A046C">
                <w:rPr>
                  <w:rFonts w:ascii="Times New Roman" w:eastAsia="Cambria" w:hAnsi="Times New Roman" w:cs="Cambria"/>
                  <w:i/>
                  <w:sz w:val="18"/>
                  <w:szCs w:val="18"/>
                </w:rPr>
                <w:t xml:space="preserve">Synthese, </w:t>
              </w:r>
            </w:hyperlink>
            <w:hyperlink r:id="rId11">
              <w:r w:rsidR="002A046C">
                <w:rPr>
                  <w:rFonts w:ascii="Times New Roman" w:eastAsia="Cambria" w:hAnsi="Times New Roman" w:cs="Cambria"/>
                  <w:sz w:val="18"/>
                  <w:szCs w:val="18"/>
                </w:rPr>
                <w:t>Vol.194 (2): 313-332, 2017.</w:t>
              </w:r>
            </w:hyperlink>
          </w:p>
        </w:tc>
      </w:tr>
      <w:tr w:rsidR="001F4BCA" w:rsidTr="004730EF">
        <w:trPr>
          <w:trHeight w:val="278"/>
        </w:trPr>
        <w:tc>
          <w:tcPr>
            <w:tcW w:w="109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F4BCA" w:rsidTr="004730EF">
        <w:trPr>
          <w:trHeight w:val="152"/>
        </w:trPr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77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</w:tr>
      <w:tr w:rsidR="001F4BCA" w:rsidTr="004730EF">
        <w:trPr>
          <w:trHeight w:val="224"/>
        </w:trPr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77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1F4BCA" w:rsidTr="009D3CA8">
        <w:trPr>
          <w:trHeight w:val="278"/>
        </w:trPr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5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Домаћи </w:t>
            </w:r>
          </w:p>
          <w:p w:rsidR="001F4BCA" w:rsidRDefault="002A046C">
            <w:pPr>
              <w:pStyle w:val="LO-normal"/>
              <w:numPr>
                <w:ilvl w:val="0"/>
                <w:numId w:val="2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„Динамички системи у природи и друштву: филозофски и емпиријски аспекти“,  бр. 179041</w:t>
            </w:r>
          </w:p>
          <w:p w:rsidR="001F4BCA" w:rsidRDefault="002A046C">
            <w:pPr>
              <w:pStyle w:val="LO-normal"/>
              <w:numPr>
                <w:ilvl w:val="0"/>
                <w:numId w:val="2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„Логичко-истемолошки основи науке и метафизике“, бр. 179067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CA" w:rsidRDefault="002A046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Међународни</w:t>
            </w:r>
          </w:p>
        </w:tc>
      </w:tr>
    </w:tbl>
    <w:p w:rsidR="001F4BCA" w:rsidRDefault="001F4BCA">
      <w:pPr>
        <w:pStyle w:val="LO-normal"/>
        <w:tabs>
          <w:tab w:val="left" w:pos="567"/>
        </w:tabs>
        <w:jc w:val="both"/>
        <w:rPr>
          <w:rFonts w:ascii="Times New Roman" w:hAnsi="Times New Roman"/>
          <w:sz w:val="18"/>
          <w:szCs w:val="18"/>
        </w:rPr>
      </w:pPr>
    </w:p>
    <w:sectPr w:rsidR="001F4BCA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2570A"/>
    <w:multiLevelType w:val="multilevel"/>
    <w:tmpl w:val="BB8673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F1E5050"/>
    <w:multiLevelType w:val="multilevel"/>
    <w:tmpl w:val="B5AC11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abstractNum w:abstractNumId="2">
    <w:nsid w:val="787150BB"/>
    <w:multiLevelType w:val="multilevel"/>
    <w:tmpl w:val="C5D615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F4BCA"/>
    <w:rsid w:val="001A58D7"/>
    <w:rsid w:val="001F4BCA"/>
    <w:rsid w:val="002A046C"/>
    <w:rsid w:val="004730EF"/>
    <w:rsid w:val="009D3CA8"/>
    <w:rsid w:val="00A5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HeaderandFoo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Headerand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pii/S1355219816302039?dgcid=STMJ_73515_AUTH_SERV_PPUB_V4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sciencedirect.com/science/article/pii/S1355219816302039?dgcid=STMJ_73515_AUTH_SERV_PPUB_V4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ciencedirect.com/science/article/pii/S1355219816302039?dgcid=STMJ_73515_AUTH_SERV_PPUB_V42" TargetMode="External"/><Relationship Id="rId11" Type="http://schemas.openxmlformats.org/officeDocument/2006/relationships/hyperlink" Target="https://slobodanperovic.weebly.com/uploads/4/4/2/9/44296385/lhc_calibration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lobodanperovic.weebly.com/uploads/4/4/2/9/44296385/lhc_calibration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lobodanperovic.weebly.com/uploads/4/4/2/9/44296385/lhc_calibratio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5</cp:revision>
  <dcterms:created xsi:type="dcterms:W3CDTF">2022-10-25T06:53:00Z</dcterms:created>
  <dcterms:modified xsi:type="dcterms:W3CDTF">2022-10-26T10:01:00Z</dcterms:modified>
  <dc:language>en-GB</dc:language>
</cp:coreProperties>
</file>